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A2FC6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A2FC6">
        <w:rPr>
          <w:rFonts w:ascii="Times New Roman" w:hAnsi="Times New Roman"/>
          <w:noProof/>
        </w:rPr>
        <w:t>498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A2FC6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A2FC6">
        <w:rPr>
          <w:b/>
          <w:i/>
          <w:color w:val="000000"/>
          <w:sz w:val="22"/>
          <w:szCs w:val="22"/>
        </w:rPr>
        <w:t>Строительство ВЛИ-0,38 кВ от оп. 10 Л-1 от КТП-1384 Слободищи, ПС Пичурино № 636, МО, Орехово-Зуевский г. о., д. Слободище, ул. Московская ул., з/у 96А, 50:24:0080218:2171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A2FC6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A2FC6">
        <w:rPr>
          <w:rFonts w:ascii="Times New Roman" w:hAnsi="Times New Roman" w:cs="Times New Roman"/>
          <w:b/>
          <w:snapToGrid w:val="0"/>
        </w:rPr>
        <w:t>Строительство ВЛИ-0,38 кВ от оп. 10 Л-1 от КТП-1384 Слободищи, ПС Пичурино № 636, МО, Орехово-Зуевский г. о., д. Слободище, ул. Московская ул., з/у 96А, 50:24:0080218:2171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A2FC6">
        <w:rPr>
          <w:b/>
          <w:color w:val="000000"/>
          <w:sz w:val="22"/>
          <w:szCs w:val="22"/>
        </w:rPr>
        <w:t>16.11.2026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A2FC6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A2FC6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A2FC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A2FC6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A2FC6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FC6" w:rsidRDefault="000A2FC6" w:rsidP="0018059F">
      <w:pPr>
        <w:spacing w:after="0" w:line="240" w:lineRule="auto"/>
      </w:pPr>
      <w:r>
        <w:separator/>
      </w:r>
    </w:p>
  </w:endnote>
  <w:endnote w:type="continuationSeparator" w:id="0">
    <w:p w:rsidR="000A2FC6" w:rsidRDefault="000A2FC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15C81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FC6" w:rsidRDefault="000A2FC6" w:rsidP="0018059F">
      <w:pPr>
        <w:spacing w:after="0" w:line="240" w:lineRule="auto"/>
      </w:pPr>
      <w:r>
        <w:separator/>
      </w:r>
    </w:p>
  </w:footnote>
  <w:footnote w:type="continuationSeparator" w:id="0">
    <w:p w:rsidR="000A2FC6" w:rsidRDefault="000A2FC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A2FC6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15C81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A2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A2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5549</Words>
  <Characters>31633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2026-07-28T12:23:00Z</dcterms:created>
  <dcterms:modified xsi:type="dcterms:W3CDTF">2026-07-28T12:26:00Z</dcterms:modified>
</cp:coreProperties>
</file>